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5F97" w:rsidRDefault="00AE5F97" w:rsidP="00DE5497">
      <w:pPr>
        <w:pStyle w:val="NoSpacing"/>
        <w:jc w:val="center"/>
        <w:rPr>
          <w:b/>
          <w:noProof/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2133600" cy="1287272"/>
            <wp:effectExtent l="0" t="0" r="0" b="8255"/>
            <wp:docPr id="2" name="Picture 2" descr="S:\Dayna\SCC\Logos\KY Chapter Logo\SCC_Kentucky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:\Dayna\SCC\Logos\KY Chapter Logo\SCC_Kentucky-s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28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99C" w:rsidRPr="00A7299C" w:rsidRDefault="00A7299C" w:rsidP="00A7299C">
      <w:pPr>
        <w:pStyle w:val="NoSpacing"/>
        <w:ind w:left="-90" w:right="-90"/>
        <w:jc w:val="center"/>
        <w:rPr>
          <w:noProof/>
          <w:sz w:val="10"/>
          <w:szCs w:val="20"/>
        </w:rPr>
      </w:pPr>
    </w:p>
    <w:p w:rsidR="00A7299C" w:rsidRPr="00A7299C" w:rsidRDefault="00A7299C" w:rsidP="00A7299C">
      <w:pPr>
        <w:pStyle w:val="NoSpacing"/>
        <w:jc w:val="center"/>
        <w:rPr>
          <w:b/>
          <w:noProof/>
          <w:sz w:val="28"/>
          <w:u w:val="single"/>
        </w:rPr>
      </w:pPr>
      <w:r w:rsidRPr="00A7299C">
        <w:rPr>
          <w:b/>
          <w:noProof/>
          <w:sz w:val="28"/>
          <w:u w:val="single"/>
        </w:rPr>
        <w:t xml:space="preserve">2018 </w:t>
      </w:r>
      <w:r w:rsidR="008237C8">
        <w:rPr>
          <w:b/>
          <w:noProof/>
          <w:sz w:val="28"/>
          <w:u w:val="single"/>
        </w:rPr>
        <w:t>SCC CHARITY CLAY SHOOT</w:t>
      </w:r>
    </w:p>
    <w:p w:rsidR="00A7299C" w:rsidRPr="00B04811" w:rsidRDefault="00A7299C" w:rsidP="00A7299C">
      <w:pPr>
        <w:pStyle w:val="NoSpacing"/>
        <w:ind w:left="-90" w:right="-90"/>
        <w:jc w:val="center"/>
        <w:rPr>
          <w:b/>
          <w:i/>
          <w:noProof/>
          <w:color w:val="FF0000"/>
          <w:sz w:val="28"/>
          <w:szCs w:val="20"/>
        </w:rPr>
      </w:pPr>
      <w:r w:rsidRPr="00B04811">
        <w:rPr>
          <w:b/>
          <w:i/>
          <w:noProof/>
          <w:color w:val="FF0000"/>
          <w:sz w:val="28"/>
          <w:szCs w:val="20"/>
        </w:rPr>
        <w:t>FUNDRAISIN</w:t>
      </w:r>
      <w:r w:rsidR="008237C8">
        <w:rPr>
          <w:b/>
          <w:i/>
          <w:noProof/>
          <w:color w:val="FF0000"/>
          <w:sz w:val="28"/>
          <w:szCs w:val="20"/>
        </w:rPr>
        <w:t>G GOAL: $46,7</w:t>
      </w:r>
      <w:r w:rsidR="00B04811" w:rsidRPr="00B04811">
        <w:rPr>
          <w:b/>
          <w:i/>
          <w:noProof/>
          <w:color w:val="FF0000"/>
          <w:sz w:val="28"/>
          <w:szCs w:val="20"/>
        </w:rPr>
        <w:t>00</w:t>
      </w:r>
    </w:p>
    <w:p w:rsidR="00F57667" w:rsidRDefault="001A1E7D" w:rsidP="0091502B">
      <w:pPr>
        <w:pStyle w:val="NoSpacing"/>
        <w:ind w:left="-90" w:right="-90"/>
        <w:jc w:val="center"/>
        <w:rPr>
          <w:b/>
          <w:i/>
          <w:noProof/>
        </w:rPr>
      </w:pPr>
      <w:r w:rsidRPr="00FF65F8">
        <w:rPr>
          <w:b/>
          <w:i/>
          <w:noProof/>
        </w:rPr>
        <w:t>This document summarizes the opportunit</w:t>
      </w:r>
      <w:r w:rsidR="00F57667">
        <w:rPr>
          <w:b/>
          <w:i/>
          <w:noProof/>
        </w:rPr>
        <w:t xml:space="preserve">ies the Kentucky Chapter </w:t>
      </w:r>
      <w:r w:rsidRPr="00FF65F8">
        <w:rPr>
          <w:b/>
          <w:i/>
          <w:noProof/>
        </w:rPr>
        <w:t xml:space="preserve">has available for its </w:t>
      </w:r>
      <w:r w:rsidR="006520B7" w:rsidRPr="00FF65F8">
        <w:rPr>
          <w:b/>
          <w:i/>
          <w:noProof/>
        </w:rPr>
        <w:t>201</w:t>
      </w:r>
      <w:r w:rsidR="002837FD" w:rsidRPr="00FF65F8">
        <w:rPr>
          <w:b/>
          <w:i/>
          <w:noProof/>
        </w:rPr>
        <w:t>8</w:t>
      </w:r>
      <w:r w:rsidR="00D514DA" w:rsidRPr="00FF65F8">
        <w:rPr>
          <w:b/>
          <w:i/>
          <w:noProof/>
        </w:rPr>
        <w:t xml:space="preserve"> </w:t>
      </w:r>
      <w:r w:rsidR="00D309D8">
        <w:rPr>
          <w:b/>
          <w:i/>
          <w:noProof/>
        </w:rPr>
        <w:t>Charity Clay Shoot</w:t>
      </w:r>
      <w:r w:rsidR="00F57667">
        <w:rPr>
          <w:b/>
          <w:i/>
          <w:noProof/>
        </w:rPr>
        <w:t>.</w:t>
      </w:r>
    </w:p>
    <w:p w:rsidR="0091502B" w:rsidRPr="00FF65F8" w:rsidRDefault="00400280" w:rsidP="0091502B">
      <w:pPr>
        <w:pStyle w:val="NoSpacing"/>
        <w:ind w:left="-90" w:right="-90"/>
        <w:jc w:val="center"/>
        <w:rPr>
          <w:b/>
          <w:i/>
          <w:noProof/>
        </w:rPr>
      </w:pPr>
      <w:r>
        <w:rPr>
          <w:b/>
          <w:i/>
          <w:noProof/>
        </w:rPr>
        <w:t>All spon</w:t>
      </w:r>
      <w:bookmarkStart w:id="0" w:name="_GoBack"/>
      <w:bookmarkEnd w:id="0"/>
      <w:r>
        <w:rPr>
          <w:b/>
          <w:i/>
          <w:noProof/>
        </w:rPr>
        <w:t>sorships are</w:t>
      </w:r>
      <w:r w:rsidR="00182A7F" w:rsidRPr="00FF65F8">
        <w:rPr>
          <w:b/>
          <w:i/>
          <w:noProof/>
        </w:rPr>
        <w:t xml:space="preserve"> </w:t>
      </w:r>
      <w:r w:rsidR="00182A7F" w:rsidRPr="00FF65F8">
        <w:rPr>
          <w:b/>
          <w:i/>
          <w:noProof/>
          <w:u w:val="single"/>
        </w:rPr>
        <w:t>exclusive</w:t>
      </w:r>
      <w:r>
        <w:rPr>
          <w:b/>
          <w:i/>
          <w:noProof/>
        </w:rPr>
        <w:t xml:space="preserve"> and are</w:t>
      </w:r>
      <w:r w:rsidR="00333101" w:rsidRPr="00FF65F8">
        <w:rPr>
          <w:b/>
          <w:i/>
          <w:noProof/>
        </w:rPr>
        <w:t xml:space="preserve"> first-come,</w:t>
      </w:r>
      <w:r w:rsidR="0091502B" w:rsidRPr="00FF65F8">
        <w:rPr>
          <w:b/>
          <w:i/>
          <w:noProof/>
        </w:rPr>
        <w:t xml:space="preserve"> first-served.</w:t>
      </w:r>
    </w:p>
    <w:p w:rsidR="00762A72" w:rsidRPr="00182A7F" w:rsidRDefault="00762A72" w:rsidP="00762A72">
      <w:pPr>
        <w:pStyle w:val="NoSpacing"/>
        <w:rPr>
          <w:bCs/>
          <w:color w:val="365F91" w:themeColor="accent1" w:themeShade="BF"/>
          <w:sz w:val="20"/>
        </w:rPr>
      </w:pPr>
    </w:p>
    <w:tbl>
      <w:tblPr>
        <w:tblStyle w:val="LightShading-Accent6"/>
        <w:tblW w:w="10998" w:type="dxa"/>
        <w:tblBorders>
          <w:left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848"/>
        <w:gridCol w:w="450"/>
        <w:gridCol w:w="450"/>
        <w:gridCol w:w="450"/>
        <w:gridCol w:w="450"/>
        <w:gridCol w:w="450"/>
        <w:gridCol w:w="450"/>
        <w:gridCol w:w="450"/>
      </w:tblGrid>
      <w:tr w:rsidR="00762A72" w:rsidTr="00F0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62A72" w:rsidRPr="00E32B64" w:rsidRDefault="00762A72" w:rsidP="00F03A27">
            <w:pPr>
              <w:pStyle w:val="NoSpacing"/>
              <w:jc w:val="center"/>
            </w:pPr>
            <w:r>
              <w:t>6</w:t>
            </w:r>
            <w:r w:rsidRPr="00E32B64">
              <w:rPr>
                <w:vertAlign w:val="superscript"/>
              </w:rPr>
              <w:t xml:space="preserve">TH </w:t>
            </w:r>
            <w:r w:rsidRPr="00E32B64">
              <w:t>ANNUAL PULLING FOR KIDS CHARITY CLAY SHOOT</w:t>
            </w:r>
          </w:p>
          <w:p w:rsidR="00762A72" w:rsidRDefault="00762A72" w:rsidP="00F03A27">
            <w:pPr>
              <w:pStyle w:val="NoSpacing"/>
              <w:jc w:val="center"/>
            </w:pPr>
            <w:r w:rsidRPr="00E32B64">
              <w:t>PRE</w:t>
            </w:r>
            <w:r>
              <w:t>SENTED BY THE NRA FOUNDATION</w:t>
            </w:r>
          </w:p>
          <w:p w:rsidR="00762A72" w:rsidRPr="00E32B64" w:rsidRDefault="00762A72" w:rsidP="00F03A27">
            <w:pPr>
              <w:pStyle w:val="NoSpacing"/>
              <w:jc w:val="center"/>
            </w:pPr>
            <w:r>
              <w:t>THURSDAY, JULY 12, 2018</w:t>
            </w:r>
          </w:p>
          <w:p w:rsidR="00762A72" w:rsidRPr="008B2B24" w:rsidRDefault="00762A72" w:rsidP="00F03A27">
            <w:pPr>
              <w:pStyle w:val="NoSpacing"/>
              <w:jc w:val="center"/>
            </w:pPr>
            <w:r w:rsidRPr="00E32B64">
              <w:t>SPONSORSHIP OPPORTUNITIES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762A72" w:rsidRPr="003C0F46" w:rsidRDefault="00762A72" w:rsidP="00F03A27">
            <w:pPr>
              <w:pStyle w:val="NoSpacing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SHOTGUN - $7,500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762A72" w:rsidRPr="003C0F46" w:rsidRDefault="00762A72" w:rsidP="00F03A27">
            <w:pPr>
              <w:pStyle w:val="NoSpacing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TARGET -       $6,000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762A72" w:rsidRDefault="00762A72" w:rsidP="00F03A27">
            <w:pPr>
              <w:pStyle w:val="NoSpacing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GIFT BAG -</w:t>
            </w:r>
          </w:p>
          <w:p w:rsidR="00762A72" w:rsidRDefault="00762A72" w:rsidP="00F03A27">
            <w:pPr>
              <w:pStyle w:val="NoSpacing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$4,500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762A72" w:rsidRPr="003C0F46" w:rsidRDefault="00762A72" w:rsidP="00F03A27">
            <w:pPr>
              <w:pStyle w:val="NoSpacing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GOLF CART - $3,500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762A72" w:rsidRPr="003C0F46" w:rsidRDefault="00762A72" w:rsidP="00F03A27">
            <w:pPr>
              <w:pStyle w:val="NoSpacing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AMMO - $3,500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762A72" w:rsidRPr="003C0F46" w:rsidRDefault="00762A72" w:rsidP="00F03A27">
            <w:pPr>
              <w:pStyle w:val="NoSpacing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BEVERAGE - $2,000</w:t>
            </w:r>
          </w:p>
        </w:tc>
        <w:tc>
          <w:tcPr>
            <w:tcW w:w="4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textDirection w:val="btLr"/>
            <w:vAlign w:val="center"/>
          </w:tcPr>
          <w:p w:rsidR="00762A72" w:rsidRPr="003C0F46" w:rsidRDefault="00762A72" w:rsidP="00F03A27">
            <w:pPr>
              <w:pStyle w:val="NoSpacing"/>
              <w:ind w:left="113" w:right="113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>
              <w:rPr>
                <w:sz w:val="20"/>
              </w:rPr>
              <w:t>AWARDS - $2,000</w:t>
            </w:r>
          </w:p>
        </w:tc>
      </w:tr>
      <w:tr w:rsidR="00762A72" w:rsidTr="00F0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*</w:t>
            </w:r>
            <w:r w:rsidRPr="003C0F46">
              <w:rPr>
                <w:b w:val="0"/>
                <w:sz w:val="20"/>
              </w:rPr>
              <w:t>Recognition in all press r</w:t>
            </w:r>
            <w:r>
              <w:rPr>
                <w:b w:val="0"/>
                <w:sz w:val="20"/>
              </w:rPr>
              <w:t>eleases, promotional materials and</w:t>
            </w:r>
            <w:r w:rsidRPr="003C0F46">
              <w:rPr>
                <w:b w:val="0"/>
                <w:sz w:val="20"/>
              </w:rPr>
              <w:t xml:space="preserve"> social media announcements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C0F46">
              <w:rPr>
                <w:b/>
                <w:sz w:val="20"/>
              </w:rPr>
              <w:t>X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3C0F46">
              <w:rPr>
                <w:b/>
                <w:sz w:val="20"/>
              </w:rPr>
              <w:t>X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D3737D" w:rsidRDefault="00762A72" w:rsidP="00F03A27">
            <w:pPr>
              <w:pStyle w:val="NoSpacing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762A72" w:rsidTr="00F0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</w:tcPr>
          <w:p w:rsidR="00762A72" w:rsidRPr="003C0F46" w:rsidRDefault="00762A72" w:rsidP="00F03A27">
            <w:pPr>
              <w:pStyle w:val="NoSpacing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Team of four (4) participants</w:t>
            </w: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0" w:type="dxa"/>
          </w:tcPr>
          <w:p w:rsidR="00762A72" w:rsidRPr="00D3737D" w:rsidRDefault="00762A72" w:rsidP="00F03A27">
            <w:pPr>
              <w:pStyle w:val="NoSpacing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</w:t>
            </w: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</w:tr>
      <w:tr w:rsidR="00762A72" w:rsidTr="00F0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Bluegrass Club tickets and parking for the NASCAR Truck Series race on Thursday, July 12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D3737D" w:rsidRDefault="00762A72" w:rsidP="00F03A27">
            <w:pPr>
              <w:pStyle w:val="NoSpacing"/>
              <w:ind w:left="113" w:right="113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50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3C0F46" w:rsidRDefault="00762A72" w:rsidP="00F03A27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762A72" w:rsidTr="00F03A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848" w:type="dxa"/>
          </w:tcPr>
          <w:p w:rsidR="00762A72" w:rsidRPr="003C0F46" w:rsidRDefault="00762A72" w:rsidP="00F03A27">
            <w:pPr>
              <w:pStyle w:val="NoSpacing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Grandstand tickets for the NASCAR Truck Series race on Thursday, July 12 </w:t>
            </w: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50" w:type="dxa"/>
          </w:tcPr>
          <w:p w:rsidR="00762A72" w:rsidRPr="00D3737D" w:rsidRDefault="00762A72" w:rsidP="00F03A27">
            <w:pPr>
              <w:pStyle w:val="NoSpacing"/>
              <w:ind w:left="113" w:right="113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</w:rPr>
            </w:pP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  <w:tc>
          <w:tcPr>
            <w:tcW w:w="450" w:type="dxa"/>
          </w:tcPr>
          <w:p w:rsidR="00762A72" w:rsidRPr="003C0F46" w:rsidRDefault="00762A72" w:rsidP="00F03A2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</w:tbl>
    <w:p w:rsidR="00762A72" w:rsidRDefault="00762A72" w:rsidP="00762A72">
      <w:pPr>
        <w:pStyle w:val="NoSpacing"/>
        <w:rPr>
          <w:bCs/>
          <w:i/>
          <w:color w:val="E36C0A" w:themeColor="accent6" w:themeShade="BF"/>
          <w:sz w:val="20"/>
        </w:rPr>
      </w:pPr>
      <w:r w:rsidRPr="00B04ED9">
        <w:rPr>
          <w:bCs/>
          <w:i/>
          <w:color w:val="E36C0A" w:themeColor="accent6" w:themeShade="BF"/>
          <w:sz w:val="20"/>
        </w:rPr>
        <w:t xml:space="preserve">All clay shoot sponsorship packages include sponsorship level exclusivity, recognition by the host during the event and your sponsor logo on Kentucky’s website </w:t>
      </w:r>
      <w:r>
        <w:rPr>
          <w:bCs/>
          <w:i/>
          <w:color w:val="E36C0A" w:themeColor="accent6" w:themeShade="BF"/>
          <w:sz w:val="20"/>
        </w:rPr>
        <w:t xml:space="preserve">sponsor </w:t>
      </w:r>
      <w:r w:rsidRPr="00B04ED9">
        <w:rPr>
          <w:bCs/>
          <w:i/>
          <w:color w:val="E36C0A" w:themeColor="accent6" w:themeShade="BF"/>
          <w:sz w:val="20"/>
        </w:rPr>
        <w:t>page for one year, SCC</w:t>
      </w:r>
      <w:r>
        <w:rPr>
          <w:bCs/>
          <w:i/>
          <w:color w:val="E36C0A" w:themeColor="accent6" w:themeShade="BF"/>
          <w:sz w:val="20"/>
        </w:rPr>
        <w:t>’s</w:t>
      </w:r>
      <w:r w:rsidRPr="00B04ED9">
        <w:rPr>
          <w:bCs/>
          <w:i/>
          <w:color w:val="E36C0A" w:themeColor="accent6" w:themeShade="BF"/>
          <w:sz w:val="20"/>
        </w:rPr>
        <w:t xml:space="preserve"> page in Kentucky Speedway’s July</w:t>
      </w:r>
      <w:r>
        <w:rPr>
          <w:bCs/>
          <w:i/>
          <w:color w:val="E36C0A" w:themeColor="accent6" w:themeShade="BF"/>
          <w:sz w:val="20"/>
        </w:rPr>
        <w:t xml:space="preserve"> 2018</w:t>
      </w:r>
      <w:r w:rsidRPr="00B04ED9">
        <w:rPr>
          <w:bCs/>
          <w:i/>
          <w:color w:val="E36C0A" w:themeColor="accent6" w:themeShade="BF"/>
          <w:sz w:val="20"/>
        </w:rPr>
        <w:t xml:space="preserve"> race program and signage at your team’s starting course station.</w:t>
      </w:r>
    </w:p>
    <w:p w:rsidR="00043BE2" w:rsidRDefault="00043BE2" w:rsidP="00762A72">
      <w:pPr>
        <w:pStyle w:val="NoSpacing"/>
        <w:rPr>
          <w:bCs/>
          <w:i/>
          <w:color w:val="E36C0A" w:themeColor="accent6" w:themeShade="BF"/>
          <w:sz w:val="20"/>
        </w:rPr>
      </w:pPr>
    </w:p>
    <w:p w:rsidR="00043BE2" w:rsidRPr="00341258" w:rsidRDefault="00043BE2" w:rsidP="00762A72">
      <w:pPr>
        <w:pStyle w:val="NoSpacing"/>
        <w:rPr>
          <w:bCs/>
          <w:i/>
          <w:color w:val="E36C0A" w:themeColor="accent6" w:themeShade="BF"/>
          <w:sz w:val="20"/>
        </w:rPr>
      </w:pPr>
      <w:r w:rsidRPr="00341258">
        <w:rPr>
          <w:bCs/>
          <w:i/>
          <w:color w:val="E36C0A" w:themeColor="accent6" w:themeShade="BF"/>
          <w:sz w:val="20"/>
        </w:rPr>
        <w:t>*For all sponsorships, company must meet copy deadlines to be included in promotional materials, programs, signage, etc.</w:t>
      </w:r>
    </w:p>
    <w:p w:rsidR="00762A72" w:rsidRPr="00182A7F" w:rsidRDefault="00762A72" w:rsidP="00762A72">
      <w:pPr>
        <w:pStyle w:val="NoSpacing"/>
        <w:rPr>
          <w:bCs/>
          <w:color w:val="943634" w:themeColor="accent2" w:themeShade="BF"/>
          <w:sz w:val="20"/>
        </w:rPr>
      </w:pPr>
    </w:p>
    <w:tbl>
      <w:tblPr>
        <w:tblStyle w:val="LightShading-Accent6"/>
        <w:tblW w:w="10998" w:type="dxa"/>
        <w:tblBorders>
          <w:left w:val="single" w:sz="8" w:space="0" w:color="F79646" w:themeColor="accent6"/>
          <w:right w:val="single" w:sz="8" w:space="0" w:color="F79646" w:themeColor="accent6"/>
          <w:insideH w:val="single" w:sz="8" w:space="0" w:color="F79646" w:themeColor="accent6"/>
          <w:insideV w:val="single" w:sz="8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10998"/>
      </w:tblGrid>
      <w:tr w:rsidR="00762A72" w:rsidTr="00F03A2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762A72" w:rsidRPr="008B2B24" w:rsidRDefault="00762A72" w:rsidP="00F03A27">
            <w:pPr>
              <w:pStyle w:val="NoSpacing"/>
              <w:jc w:val="center"/>
            </w:pPr>
            <w:r w:rsidRPr="00E32B64">
              <w:t>CLAY SHOOT TEAM REGISTRATION</w:t>
            </w:r>
          </w:p>
        </w:tc>
      </w:tr>
      <w:tr w:rsidR="00762A72" w:rsidTr="00F03A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tcBorders>
              <w:left w:val="none" w:sz="0" w:space="0" w:color="auto"/>
              <w:right w:val="none" w:sz="0" w:space="0" w:color="auto"/>
            </w:tcBorders>
          </w:tcPr>
          <w:p w:rsidR="00762A72" w:rsidRPr="00D3737D" w:rsidRDefault="00762A72" w:rsidP="00F03A27">
            <w:pPr>
              <w:pStyle w:val="NoSpacing"/>
              <w:jc w:val="center"/>
              <w:rPr>
                <w:bCs w:val="0"/>
                <w:smallCaps/>
                <w:sz w:val="20"/>
              </w:rPr>
            </w:pPr>
            <w:r>
              <w:rPr>
                <w:bCs w:val="0"/>
                <w:smallCaps/>
                <w:sz w:val="20"/>
              </w:rPr>
              <w:t>$1,650 for each</w:t>
            </w:r>
            <w:r w:rsidRPr="00A844A7">
              <w:rPr>
                <w:bCs w:val="0"/>
                <w:smallCaps/>
                <w:sz w:val="20"/>
              </w:rPr>
              <w:t xml:space="preserve"> team of four (4) participants</w:t>
            </w:r>
            <w:r>
              <w:rPr>
                <w:bCs w:val="0"/>
                <w:smallCaps/>
                <w:sz w:val="20"/>
              </w:rPr>
              <w:t xml:space="preserve"> – </w:t>
            </w:r>
            <w:r>
              <w:rPr>
                <w:bCs w:val="0"/>
                <w:smallCaps/>
                <w:sz w:val="20"/>
                <w:u w:val="single"/>
              </w:rPr>
              <w:t>Deadline:</w:t>
            </w:r>
            <w:r>
              <w:rPr>
                <w:bCs w:val="0"/>
                <w:smallCaps/>
                <w:sz w:val="20"/>
              </w:rPr>
              <w:t xml:space="preserve"> Friday, June 1, 2018</w:t>
            </w:r>
          </w:p>
          <w:p w:rsidR="00762A72" w:rsidRPr="00083D0D" w:rsidRDefault="00762A72" w:rsidP="00F03A27">
            <w:pPr>
              <w:pStyle w:val="NoSpacing"/>
              <w:jc w:val="center"/>
              <w:rPr>
                <w:b w:val="0"/>
                <w:bCs w:val="0"/>
                <w:i/>
                <w:sz w:val="20"/>
              </w:rPr>
            </w:pPr>
            <w:r w:rsidRPr="00083D0D">
              <w:rPr>
                <w:b w:val="0"/>
                <w:bCs w:val="0"/>
                <w:i/>
                <w:sz w:val="20"/>
              </w:rPr>
              <w:t>Includes</w:t>
            </w:r>
            <w:r>
              <w:rPr>
                <w:b w:val="0"/>
                <w:bCs w:val="0"/>
                <w:i/>
                <w:sz w:val="20"/>
              </w:rPr>
              <w:t xml:space="preserve"> shooting at 14 stations,</w:t>
            </w:r>
            <w:r w:rsidRPr="00083D0D">
              <w:rPr>
                <w:b w:val="0"/>
                <w:bCs w:val="0"/>
                <w:i/>
                <w:sz w:val="20"/>
              </w:rPr>
              <w:t xml:space="preserve"> </w:t>
            </w:r>
            <w:r>
              <w:rPr>
                <w:b w:val="0"/>
                <w:bCs w:val="0"/>
                <w:i/>
                <w:sz w:val="20"/>
              </w:rPr>
              <w:t>meal</w:t>
            </w:r>
            <w:r w:rsidRPr="00083D0D">
              <w:rPr>
                <w:b w:val="0"/>
                <w:bCs w:val="0"/>
                <w:i/>
                <w:sz w:val="20"/>
              </w:rPr>
              <w:t>, pa</w:t>
            </w:r>
            <w:r>
              <w:rPr>
                <w:b w:val="0"/>
                <w:bCs w:val="0"/>
                <w:i/>
                <w:sz w:val="20"/>
              </w:rPr>
              <w:t>rticipant gift, golf cart &amp; gun rentals, ear &amp;</w:t>
            </w:r>
            <w:r w:rsidRPr="00083D0D">
              <w:rPr>
                <w:b w:val="0"/>
                <w:bCs w:val="0"/>
                <w:i/>
                <w:sz w:val="20"/>
              </w:rPr>
              <w:t xml:space="preserve"> eye protection, sporti</w:t>
            </w:r>
            <w:r>
              <w:rPr>
                <w:b w:val="0"/>
                <w:bCs w:val="0"/>
                <w:i/>
                <w:sz w:val="20"/>
              </w:rPr>
              <w:t>ng clays, ammo and more</w:t>
            </w:r>
          </w:p>
        </w:tc>
      </w:tr>
    </w:tbl>
    <w:p w:rsidR="00FF65F8" w:rsidRDefault="00FF65F8" w:rsidP="00B04811">
      <w:pPr>
        <w:pStyle w:val="NoSpacing"/>
        <w:rPr>
          <w:sz w:val="20"/>
        </w:rPr>
      </w:pPr>
    </w:p>
    <w:p w:rsidR="00762A72" w:rsidRPr="00762A72" w:rsidRDefault="00762A72" w:rsidP="00B04811">
      <w:pPr>
        <w:pStyle w:val="NoSpacing"/>
        <w:rPr>
          <w:sz w:val="20"/>
        </w:rPr>
      </w:pPr>
    </w:p>
    <w:tbl>
      <w:tblPr>
        <w:tblStyle w:val="LightShading"/>
        <w:tblW w:w="10998" w:type="dxa"/>
        <w:tbl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single" w:sz="8" w:space="0" w:color="404040" w:themeColor="text1" w:themeTint="BF"/>
          <w:insideV w:val="single" w:sz="8" w:space="0" w:color="404040" w:themeColor="text1" w:themeTint="BF"/>
        </w:tblBorders>
        <w:tblLayout w:type="fixed"/>
        <w:tblLook w:val="04A0" w:firstRow="1" w:lastRow="0" w:firstColumn="1" w:lastColumn="0" w:noHBand="0" w:noVBand="1"/>
      </w:tblPr>
      <w:tblGrid>
        <w:gridCol w:w="10998"/>
      </w:tblGrid>
      <w:tr w:rsidR="00430B1B" w:rsidRPr="00762A72" w:rsidTr="007D43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30B1B" w:rsidRPr="00762A72" w:rsidRDefault="00155B27" w:rsidP="00901784">
            <w:pPr>
              <w:pStyle w:val="NoSpacing"/>
              <w:jc w:val="center"/>
              <w:rPr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br w:type="page"/>
            </w:r>
            <w:r w:rsidR="00010C44" w:rsidRPr="00341258">
              <w:rPr>
                <w:color w:val="404040" w:themeColor="text1" w:themeTint="BF"/>
              </w:rPr>
              <w:t>ADDITIONAL NOTES FOR SPONSORSHIPS AND DONATIONS</w:t>
            </w:r>
          </w:p>
        </w:tc>
      </w:tr>
      <w:tr w:rsidR="00430B1B" w:rsidRPr="00762A72" w:rsidTr="007D43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tcBorders>
              <w:left w:val="none" w:sz="0" w:space="0" w:color="auto"/>
              <w:right w:val="none" w:sz="0" w:space="0" w:color="auto"/>
            </w:tcBorders>
          </w:tcPr>
          <w:p w:rsidR="00430B1B" w:rsidRPr="00762A72" w:rsidRDefault="00C40676" w:rsidP="002C7401">
            <w:pPr>
              <w:pStyle w:val="NoSpacing"/>
              <w:rPr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>P</w:t>
            </w:r>
            <w:r w:rsidR="00247559" w:rsidRPr="00762A72">
              <w:rPr>
                <w:b w:val="0"/>
                <w:bCs w:val="0"/>
                <w:color w:val="404040" w:themeColor="text1" w:themeTint="BF"/>
                <w:sz w:val="20"/>
              </w:rPr>
              <w:t>roceeds from all fundraisers benefit the Kentucky Chapter of Speedway Children’s Charities and its Grant Distribution Program</w:t>
            </w:r>
            <w:r w:rsidR="002A6EE5"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, which </w:t>
            </w: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supports projects </w:t>
            </w:r>
            <w:r w:rsidR="002C7401"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and programs </w:t>
            </w: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that directly impact the lives of children in need. </w:t>
            </w:r>
            <w:r w:rsidRPr="00762A72">
              <w:rPr>
                <w:bCs w:val="0"/>
                <w:i/>
                <w:color w:val="404040" w:themeColor="text1" w:themeTint="BF"/>
                <w:sz w:val="20"/>
              </w:rPr>
              <w:t>All funds</w:t>
            </w:r>
            <w:r w:rsidR="002C7401" w:rsidRPr="00762A72">
              <w:rPr>
                <w:bCs w:val="0"/>
                <w:i/>
                <w:color w:val="404040" w:themeColor="text1" w:themeTint="BF"/>
                <w:sz w:val="20"/>
              </w:rPr>
              <w:t xml:space="preserve"> raised remain in the local region</w:t>
            </w:r>
            <w:r w:rsidRPr="00762A72">
              <w:rPr>
                <w:bCs w:val="0"/>
                <w:i/>
                <w:color w:val="404040" w:themeColor="text1" w:themeTint="BF"/>
                <w:sz w:val="20"/>
              </w:rPr>
              <w:t>.</w:t>
            </w:r>
          </w:p>
        </w:tc>
      </w:tr>
      <w:tr w:rsidR="00430B1B" w:rsidRPr="00762A72" w:rsidTr="008D5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tcBorders>
              <w:bottom w:val="single" w:sz="8" w:space="0" w:color="404040" w:themeColor="text1" w:themeTint="BF"/>
            </w:tcBorders>
          </w:tcPr>
          <w:p w:rsidR="00430B1B" w:rsidRPr="00762A72" w:rsidRDefault="00010C44" w:rsidP="00010C44">
            <w:pPr>
              <w:pStyle w:val="NoSpacing"/>
              <w:rPr>
                <w:b w:val="0"/>
                <w:bCs w:val="0"/>
                <w:i/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>Credit cards, debit cards and checks are acceptable forms of payment.</w:t>
            </w:r>
            <w:r w:rsidR="00A409BD"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 Cash is also accepted in person at Kentucky Speedway during regular business hours.</w:t>
            </w: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 If paying by check, please make it payable to </w:t>
            </w:r>
            <w:r w:rsidRPr="00762A72">
              <w:rPr>
                <w:bCs w:val="0"/>
                <w:color w:val="404040" w:themeColor="text1" w:themeTint="BF"/>
                <w:sz w:val="20"/>
              </w:rPr>
              <w:t>Speedway Children’s Charities</w:t>
            </w: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, </w:t>
            </w:r>
            <w:r w:rsidRPr="00762A72">
              <w:rPr>
                <w:b w:val="0"/>
                <w:bCs w:val="0"/>
                <w:color w:val="404040" w:themeColor="text1" w:themeTint="BF"/>
                <w:sz w:val="20"/>
                <w:u w:val="single"/>
              </w:rPr>
              <w:t>not</w:t>
            </w: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 Kentucky Speedway.</w:t>
            </w:r>
          </w:p>
        </w:tc>
      </w:tr>
      <w:tr w:rsidR="005704D2" w:rsidRPr="00762A72" w:rsidTr="00B048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98" w:type="dxa"/>
            <w:tcBorders>
              <w:left w:val="none" w:sz="0" w:space="0" w:color="auto"/>
              <w:bottom w:val="single" w:sz="8" w:space="0" w:color="404040" w:themeColor="text1" w:themeTint="BF"/>
              <w:right w:val="none" w:sz="0" w:space="0" w:color="auto"/>
            </w:tcBorders>
          </w:tcPr>
          <w:p w:rsidR="005704D2" w:rsidRPr="00762A72" w:rsidRDefault="005704D2" w:rsidP="005704D2">
            <w:pPr>
              <w:pStyle w:val="NoSpacing"/>
              <w:rPr>
                <w:b w:val="0"/>
                <w:bCs w:val="0"/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Contributions over the Fair Market Value (FMV) of each asset are tax-deductible. Applicable FMV’s </w:t>
            </w:r>
            <w:r w:rsidR="00FF65F8" w:rsidRPr="00762A72">
              <w:rPr>
                <w:b w:val="0"/>
                <w:bCs w:val="0"/>
                <w:color w:val="404040" w:themeColor="text1" w:themeTint="BF"/>
                <w:sz w:val="20"/>
              </w:rPr>
              <w:t>for this event are</w:t>
            </w:r>
            <w:r w:rsidR="00B04811" w:rsidRPr="00762A72">
              <w:rPr>
                <w:b w:val="0"/>
                <w:bCs w:val="0"/>
                <w:color w:val="404040" w:themeColor="text1" w:themeTint="BF"/>
                <w:sz w:val="20"/>
              </w:rPr>
              <w:t>:</w:t>
            </w:r>
          </w:p>
          <w:p w:rsidR="00B04811" w:rsidRPr="00762A72" w:rsidRDefault="008237C8" w:rsidP="00B04811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>Shotgun</w:t>
            </w:r>
            <w:r w:rsidR="00B04811"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 Sponsor - $1,</w:t>
            </w: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>300</w:t>
            </w:r>
            <w:r w:rsidR="00B04811"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 FMV</w:t>
            </w:r>
          </w:p>
          <w:p w:rsidR="00B04811" w:rsidRPr="00762A72" w:rsidRDefault="008237C8" w:rsidP="005704D2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>Target Sponsor - $850</w:t>
            </w:r>
            <w:r w:rsidR="00B04811" w:rsidRPr="00762A72">
              <w:rPr>
                <w:b w:val="0"/>
                <w:bCs w:val="0"/>
                <w:color w:val="404040" w:themeColor="text1" w:themeTint="BF"/>
                <w:sz w:val="20"/>
              </w:rPr>
              <w:t xml:space="preserve"> FMV</w:t>
            </w:r>
          </w:p>
          <w:p w:rsidR="008237C8" w:rsidRPr="00762A72" w:rsidRDefault="008237C8" w:rsidP="005704D2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>Gift Bag Sponsor - $650 FMV</w:t>
            </w:r>
          </w:p>
          <w:p w:rsidR="008237C8" w:rsidRPr="00762A72" w:rsidRDefault="008237C8" w:rsidP="005704D2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>Golf Cart Sponsor - $606 FMV</w:t>
            </w:r>
          </w:p>
          <w:p w:rsidR="008237C8" w:rsidRPr="00762A72" w:rsidRDefault="008237C8" w:rsidP="005704D2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>Ammo Sponsor - $606 FMV</w:t>
            </w:r>
          </w:p>
          <w:p w:rsidR="008237C8" w:rsidRPr="00762A72" w:rsidRDefault="008237C8" w:rsidP="005704D2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>Beverage Sponsor - $450 FMV</w:t>
            </w:r>
          </w:p>
          <w:p w:rsidR="008237C8" w:rsidRPr="00762A72" w:rsidRDefault="008237C8" w:rsidP="005704D2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>Awards Sponsor - $450 FMV</w:t>
            </w:r>
          </w:p>
          <w:p w:rsidR="008237C8" w:rsidRPr="00762A72" w:rsidRDefault="008237C8" w:rsidP="005704D2">
            <w:pPr>
              <w:pStyle w:val="NoSpacing"/>
              <w:numPr>
                <w:ilvl w:val="0"/>
                <w:numId w:val="2"/>
              </w:numPr>
              <w:rPr>
                <w:b w:val="0"/>
                <w:bCs w:val="0"/>
                <w:color w:val="404040" w:themeColor="text1" w:themeTint="BF"/>
                <w:sz w:val="20"/>
              </w:rPr>
            </w:pPr>
            <w:r w:rsidRPr="00762A72">
              <w:rPr>
                <w:b w:val="0"/>
                <w:bCs w:val="0"/>
                <w:color w:val="404040" w:themeColor="text1" w:themeTint="BF"/>
                <w:sz w:val="20"/>
              </w:rPr>
              <w:t>Team of Four Participants - $450 FMV</w:t>
            </w:r>
          </w:p>
        </w:tc>
      </w:tr>
    </w:tbl>
    <w:p w:rsidR="00D5011E" w:rsidRPr="00B04811" w:rsidRDefault="00D5011E" w:rsidP="00043BE2">
      <w:pPr>
        <w:rPr>
          <w:bCs/>
          <w:u w:val="single"/>
        </w:rPr>
      </w:pPr>
    </w:p>
    <w:sectPr w:rsidR="00D5011E" w:rsidRPr="00B04811" w:rsidSect="0048730E">
      <w:type w:val="continuous"/>
      <w:pgSz w:w="12240" w:h="15840"/>
      <w:pgMar w:top="450" w:right="63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2EA" w:rsidRDefault="007922EA" w:rsidP="007D2358">
      <w:pPr>
        <w:spacing w:after="0" w:line="240" w:lineRule="auto"/>
      </w:pPr>
      <w:r>
        <w:separator/>
      </w:r>
    </w:p>
  </w:endnote>
  <w:endnote w:type="continuationSeparator" w:id="0">
    <w:p w:rsidR="007922EA" w:rsidRDefault="007922EA" w:rsidP="007D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2EA" w:rsidRDefault="007922EA" w:rsidP="007D2358">
      <w:pPr>
        <w:spacing w:after="0" w:line="240" w:lineRule="auto"/>
      </w:pPr>
      <w:r>
        <w:separator/>
      </w:r>
    </w:p>
  </w:footnote>
  <w:footnote w:type="continuationSeparator" w:id="0">
    <w:p w:rsidR="007922EA" w:rsidRDefault="007922EA" w:rsidP="007D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6968"/>
    <w:multiLevelType w:val="hybridMultilevel"/>
    <w:tmpl w:val="181AF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372E1D"/>
    <w:multiLevelType w:val="hybridMultilevel"/>
    <w:tmpl w:val="7C1A8F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FC07A58"/>
    <w:multiLevelType w:val="hybridMultilevel"/>
    <w:tmpl w:val="D0167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B643D5"/>
    <w:multiLevelType w:val="hybridMultilevel"/>
    <w:tmpl w:val="F47254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497"/>
    <w:rsid w:val="00003F44"/>
    <w:rsid w:val="00010579"/>
    <w:rsid w:val="00010C44"/>
    <w:rsid w:val="00011C4F"/>
    <w:rsid w:val="0001308F"/>
    <w:rsid w:val="00014EF4"/>
    <w:rsid w:val="000209A6"/>
    <w:rsid w:val="000245F5"/>
    <w:rsid w:val="00030C95"/>
    <w:rsid w:val="00034020"/>
    <w:rsid w:val="00034830"/>
    <w:rsid w:val="0003503F"/>
    <w:rsid w:val="00035B27"/>
    <w:rsid w:val="00036DDF"/>
    <w:rsid w:val="00040291"/>
    <w:rsid w:val="00041D47"/>
    <w:rsid w:val="000423AB"/>
    <w:rsid w:val="00043BE2"/>
    <w:rsid w:val="00044771"/>
    <w:rsid w:val="00044833"/>
    <w:rsid w:val="00047144"/>
    <w:rsid w:val="0005342A"/>
    <w:rsid w:val="000571BF"/>
    <w:rsid w:val="000571F4"/>
    <w:rsid w:val="00067266"/>
    <w:rsid w:val="000741B0"/>
    <w:rsid w:val="00080380"/>
    <w:rsid w:val="0008087C"/>
    <w:rsid w:val="00083D0D"/>
    <w:rsid w:val="000848FB"/>
    <w:rsid w:val="00096AD2"/>
    <w:rsid w:val="000A0FE8"/>
    <w:rsid w:val="000A59F2"/>
    <w:rsid w:val="000A6992"/>
    <w:rsid w:val="000B0BF8"/>
    <w:rsid w:val="000B493B"/>
    <w:rsid w:val="000B6988"/>
    <w:rsid w:val="000C13A6"/>
    <w:rsid w:val="000C681B"/>
    <w:rsid w:val="000D45DA"/>
    <w:rsid w:val="000D5555"/>
    <w:rsid w:val="000D75E3"/>
    <w:rsid w:val="000E252A"/>
    <w:rsid w:val="000E32E1"/>
    <w:rsid w:val="000E553F"/>
    <w:rsid w:val="000E5BF3"/>
    <w:rsid w:val="000E7364"/>
    <w:rsid w:val="000F0DC6"/>
    <w:rsid w:val="000F16FF"/>
    <w:rsid w:val="001016DD"/>
    <w:rsid w:val="0010264D"/>
    <w:rsid w:val="00102CB1"/>
    <w:rsid w:val="00103B0F"/>
    <w:rsid w:val="00104D95"/>
    <w:rsid w:val="001063FC"/>
    <w:rsid w:val="001066D4"/>
    <w:rsid w:val="00113F00"/>
    <w:rsid w:val="00114EC0"/>
    <w:rsid w:val="00123A10"/>
    <w:rsid w:val="0012458C"/>
    <w:rsid w:val="00126E46"/>
    <w:rsid w:val="00131140"/>
    <w:rsid w:val="0013115F"/>
    <w:rsid w:val="00132B33"/>
    <w:rsid w:val="00132F7C"/>
    <w:rsid w:val="0013512B"/>
    <w:rsid w:val="001351C2"/>
    <w:rsid w:val="00137CB0"/>
    <w:rsid w:val="0014462B"/>
    <w:rsid w:val="0014606B"/>
    <w:rsid w:val="0014648F"/>
    <w:rsid w:val="00147EBD"/>
    <w:rsid w:val="00152D09"/>
    <w:rsid w:val="00155B27"/>
    <w:rsid w:val="00156FF3"/>
    <w:rsid w:val="00162A83"/>
    <w:rsid w:val="00164990"/>
    <w:rsid w:val="00165C5E"/>
    <w:rsid w:val="00167C07"/>
    <w:rsid w:val="0017048E"/>
    <w:rsid w:val="00170B74"/>
    <w:rsid w:val="00171469"/>
    <w:rsid w:val="0017558D"/>
    <w:rsid w:val="00180565"/>
    <w:rsid w:val="00182A7F"/>
    <w:rsid w:val="00183766"/>
    <w:rsid w:val="001A1E7D"/>
    <w:rsid w:val="001A2427"/>
    <w:rsid w:val="001A272E"/>
    <w:rsid w:val="001A4921"/>
    <w:rsid w:val="001A72E4"/>
    <w:rsid w:val="001A7CC5"/>
    <w:rsid w:val="001C064E"/>
    <w:rsid w:val="001C11D0"/>
    <w:rsid w:val="001C4B35"/>
    <w:rsid w:val="001C74CE"/>
    <w:rsid w:val="001C759B"/>
    <w:rsid w:val="001C7802"/>
    <w:rsid w:val="001D3FC7"/>
    <w:rsid w:val="001D5084"/>
    <w:rsid w:val="001D53D2"/>
    <w:rsid w:val="001D65C0"/>
    <w:rsid w:val="001D687A"/>
    <w:rsid w:val="001D75B6"/>
    <w:rsid w:val="001E0265"/>
    <w:rsid w:val="001E35FF"/>
    <w:rsid w:val="001E3874"/>
    <w:rsid w:val="001E5543"/>
    <w:rsid w:val="001F0E85"/>
    <w:rsid w:val="001F315A"/>
    <w:rsid w:val="001F74CC"/>
    <w:rsid w:val="00200292"/>
    <w:rsid w:val="0020118D"/>
    <w:rsid w:val="00206484"/>
    <w:rsid w:val="00206767"/>
    <w:rsid w:val="00206868"/>
    <w:rsid w:val="00217A31"/>
    <w:rsid w:val="00220DF8"/>
    <w:rsid w:val="00222272"/>
    <w:rsid w:val="00223D92"/>
    <w:rsid w:val="0022488B"/>
    <w:rsid w:val="00224B31"/>
    <w:rsid w:val="00226424"/>
    <w:rsid w:val="00234603"/>
    <w:rsid w:val="00234CFE"/>
    <w:rsid w:val="00240ADD"/>
    <w:rsid w:val="002430BE"/>
    <w:rsid w:val="0024337C"/>
    <w:rsid w:val="00243EF8"/>
    <w:rsid w:val="00247353"/>
    <w:rsid w:val="00247559"/>
    <w:rsid w:val="00251787"/>
    <w:rsid w:val="0025649B"/>
    <w:rsid w:val="00257197"/>
    <w:rsid w:val="00260459"/>
    <w:rsid w:val="0026307B"/>
    <w:rsid w:val="002637A4"/>
    <w:rsid w:val="0026799F"/>
    <w:rsid w:val="002700D8"/>
    <w:rsid w:val="002727D6"/>
    <w:rsid w:val="002762B4"/>
    <w:rsid w:val="0028014E"/>
    <w:rsid w:val="0028154D"/>
    <w:rsid w:val="002837FD"/>
    <w:rsid w:val="00283819"/>
    <w:rsid w:val="00286941"/>
    <w:rsid w:val="002903E3"/>
    <w:rsid w:val="00296C03"/>
    <w:rsid w:val="002A0D30"/>
    <w:rsid w:val="002A4420"/>
    <w:rsid w:val="002A6EE5"/>
    <w:rsid w:val="002A776A"/>
    <w:rsid w:val="002A79E3"/>
    <w:rsid w:val="002B382A"/>
    <w:rsid w:val="002C28AA"/>
    <w:rsid w:val="002C3C21"/>
    <w:rsid w:val="002C5542"/>
    <w:rsid w:val="002C7401"/>
    <w:rsid w:val="002D0B52"/>
    <w:rsid w:val="002D10CD"/>
    <w:rsid w:val="002D1889"/>
    <w:rsid w:val="002D2B5A"/>
    <w:rsid w:val="002D418B"/>
    <w:rsid w:val="002D482B"/>
    <w:rsid w:val="002D4840"/>
    <w:rsid w:val="002D672E"/>
    <w:rsid w:val="002D6CCB"/>
    <w:rsid w:val="002E5738"/>
    <w:rsid w:val="002E5C43"/>
    <w:rsid w:val="002E5EA2"/>
    <w:rsid w:val="002E6A71"/>
    <w:rsid w:val="002E75ED"/>
    <w:rsid w:val="003018AD"/>
    <w:rsid w:val="00305BE7"/>
    <w:rsid w:val="00307604"/>
    <w:rsid w:val="00311DFC"/>
    <w:rsid w:val="00314F5D"/>
    <w:rsid w:val="00322E84"/>
    <w:rsid w:val="003235A4"/>
    <w:rsid w:val="00323B90"/>
    <w:rsid w:val="00331D38"/>
    <w:rsid w:val="00333101"/>
    <w:rsid w:val="003379DF"/>
    <w:rsid w:val="00341258"/>
    <w:rsid w:val="00342174"/>
    <w:rsid w:val="00342909"/>
    <w:rsid w:val="003460F3"/>
    <w:rsid w:val="003501F3"/>
    <w:rsid w:val="00352BC6"/>
    <w:rsid w:val="00355BF9"/>
    <w:rsid w:val="003571EF"/>
    <w:rsid w:val="003665AD"/>
    <w:rsid w:val="00374718"/>
    <w:rsid w:val="00376E50"/>
    <w:rsid w:val="00381935"/>
    <w:rsid w:val="00382A69"/>
    <w:rsid w:val="00387EDC"/>
    <w:rsid w:val="00393027"/>
    <w:rsid w:val="003931CC"/>
    <w:rsid w:val="00393CBC"/>
    <w:rsid w:val="003A5A64"/>
    <w:rsid w:val="003B4AF4"/>
    <w:rsid w:val="003B7636"/>
    <w:rsid w:val="003B7A22"/>
    <w:rsid w:val="003C04CA"/>
    <w:rsid w:val="003C0BA9"/>
    <w:rsid w:val="003C0F46"/>
    <w:rsid w:val="003C1551"/>
    <w:rsid w:val="003C15F9"/>
    <w:rsid w:val="003D21B3"/>
    <w:rsid w:val="003D247B"/>
    <w:rsid w:val="003D37DF"/>
    <w:rsid w:val="003E0CD2"/>
    <w:rsid w:val="003E1C79"/>
    <w:rsid w:val="003E3895"/>
    <w:rsid w:val="003F452A"/>
    <w:rsid w:val="003F4A04"/>
    <w:rsid w:val="003F58C8"/>
    <w:rsid w:val="003F61A4"/>
    <w:rsid w:val="003F6F79"/>
    <w:rsid w:val="00400280"/>
    <w:rsid w:val="00402A9F"/>
    <w:rsid w:val="00404173"/>
    <w:rsid w:val="00404B0F"/>
    <w:rsid w:val="0040558A"/>
    <w:rsid w:val="00407C2A"/>
    <w:rsid w:val="00412E1D"/>
    <w:rsid w:val="0042093F"/>
    <w:rsid w:val="004231B0"/>
    <w:rsid w:val="00427B93"/>
    <w:rsid w:val="00430B1B"/>
    <w:rsid w:val="00430BA4"/>
    <w:rsid w:val="0043460E"/>
    <w:rsid w:val="004369E2"/>
    <w:rsid w:val="0044153C"/>
    <w:rsid w:val="004440D4"/>
    <w:rsid w:val="00445C4F"/>
    <w:rsid w:val="004500FA"/>
    <w:rsid w:val="00451ED5"/>
    <w:rsid w:val="00454309"/>
    <w:rsid w:val="004579AD"/>
    <w:rsid w:val="004623FF"/>
    <w:rsid w:val="004624E0"/>
    <w:rsid w:val="0046304B"/>
    <w:rsid w:val="00464531"/>
    <w:rsid w:val="00470017"/>
    <w:rsid w:val="00472730"/>
    <w:rsid w:val="0047754C"/>
    <w:rsid w:val="00484753"/>
    <w:rsid w:val="0048730E"/>
    <w:rsid w:val="00491324"/>
    <w:rsid w:val="00491674"/>
    <w:rsid w:val="00493BBA"/>
    <w:rsid w:val="004A1615"/>
    <w:rsid w:val="004A2A9E"/>
    <w:rsid w:val="004A5009"/>
    <w:rsid w:val="004A6855"/>
    <w:rsid w:val="004A6B62"/>
    <w:rsid w:val="004B0E3F"/>
    <w:rsid w:val="004B1231"/>
    <w:rsid w:val="004B2A1B"/>
    <w:rsid w:val="004B4B53"/>
    <w:rsid w:val="004B7C3A"/>
    <w:rsid w:val="004B7CE0"/>
    <w:rsid w:val="004C40EF"/>
    <w:rsid w:val="004C52A7"/>
    <w:rsid w:val="004C5DF7"/>
    <w:rsid w:val="004C7148"/>
    <w:rsid w:val="004C719B"/>
    <w:rsid w:val="004D12D5"/>
    <w:rsid w:val="004D155B"/>
    <w:rsid w:val="004D5631"/>
    <w:rsid w:val="004D6969"/>
    <w:rsid w:val="004E1547"/>
    <w:rsid w:val="004E2895"/>
    <w:rsid w:val="004F2591"/>
    <w:rsid w:val="00500213"/>
    <w:rsid w:val="00511131"/>
    <w:rsid w:val="005138CB"/>
    <w:rsid w:val="005145AE"/>
    <w:rsid w:val="00515322"/>
    <w:rsid w:val="005236DB"/>
    <w:rsid w:val="00526C4B"/>
    <w:rsid w:val="005310F3"/>
    <w:rsid w:val="00531FC3"/>
    <w:rsid w:val="00534B6C"/>
    <w:rsid w:val="00534D19"/>
    <w:rsid w:val="00535A95"/>
    <w:rsid w:val="0053796A"/>
    <w:rsid w:val="005431FF"/>
    <w:rsid w:val="00543530"/>
    <w:rsid w:val="0054655E"/>
    <w:rsid w:val="00551661"/>
    <w:rsid w:val="005529F8"/>
    <w:rsid w:val="0055367A"/>
    <w:rsid w:val="005548EA"/>
    <w:rsid w:val="00555DAF"/>
    <w:rsid w:val="005641B4"/>
    <w:rsid w:val="00567105"/>
    <w:rsid w:val="005704D2"/>
    <w:rsid w:val="00570DA6"/>
    <w:rsid w:val="005719AB"/>
    <w:rsid w:val="0057396B"/>
    <w:rsid w:val="00574B03"/>
    <w:rsid w:val="0057687A"/>
    <w:rsid w:val="0057762A"/>
    <w:rsid w:val="00593754"/>
    <w:rsid w:val="00594901"/>
    <w:rsid w:val="00594E62"/>
    <w:rsid w:val="005A1449"/>
    <w:rsid w:val="005A3F61"/>
    <w:rsid w:val="005A622D"/>
    <w:rsid w:val="005A7B0F"/>
    <w:rsid w:val="005A7F42"/>
    <w:rsid w:val="005B10E0"/>
    <w:rsid w:val="005B275A"/>
    <w:rsid w:val="005C183F"/>
    <w:rsid w:val="005C1B12"/>
    <w:rsid w:val="005C2C2E"/>
    <w:rsid w:val="005C4759"/>
    <w:rsid w:val="005C6895"/>
    <w:rsid w:val="005C7682"/>
    <w:rsid w:val="005D3F19"/>
    <w:rsid w:val="005D3F99"/>
    <w:rsid w:val="005D4A89"/>
    <w:rsid w:val="005D7903"/>
    <w:rsid w:val="005E43FE"/>
    <w:rsid w:val="005E58A2"/>
    <w:rsid w:val="005F06B2"/>
    <w:rsid w:val="005F0826"/>
    <w:rsid w:val="005F3515"/>
    <w:rsid w:val="00603A9A"/>
    <w:rsid w:val="0060584F"/>
    <w:rsid w:val="0061153A"/>
    <w:rsid w:val="00611CD8"/>
    <w:rsid w:val="00613E8A"/>
    <w:rsid w:val="00614520"/>
    <w:rsid w:val="00614893"/>
    <w:rsid w:val="00614DEA"/>
    <w:rsid w:val="00621C65"/>
    <w:rsid w:val="00622113"/>
    <w:rsid w:val="00623DB6"/>
    <w:rsid w:val="00625EF9"/>
    <w:rsid w:val="00633F92"/>
    <w:rsid w:val="00634948"/>
    <w:rsid w:val="00640190"/>
    <w:rsid w:val="006416AB"/>
    <w:rsid w:val="00642F35"/>
    <w:rsid w:val="006449C8"/>
    <w:rsid w:val="006513FA"/>
    <w:rsid w:val="006520B7"/>
    <w:rsid w:val="00653816"/>
    <w:rsid w:val="00670191"/>
    <w:rsid w:val="00670BBE"/>
    <w:rsid w:val="00671B3A"/>
    <w:rsid w:val="00674647"/>
    <w:rsid w:val="006774B2"/>
    <w:rsid w:val="00680E7B"/>
    <w:rsid w:val="00681C98"/>
    <w:rsid w:val="006820B5"/>
    <w:rsid w:val="00682A12"/>
    <w:rsid w:val="006830B7"/>
    <w:rsid w:val="00686E28"/>
    <w:rsid w:val="0069469B"/>
    <w:rsid w:val="00694BEC"/>
    <w:rsid w:val="006A722C"/>
    <w:rsid w:val="006B7EA0"/>
    <w:rsid w:val="006C1446"/>
    <w:rsid w:val="006C1C9C"/>
    <w:rsid w:val="006C6D9D"/>
    <w:rsid w:val="006D2BCC"/>
    <w:rsid w:val="006D3CC1"/>
    <w:rsid w:val="006D5C1B"/>
    <w:rsid w:val="006D6A88"/>
    <w:rsid w:val="006E0334"/>
    <w:rsid w:val="006E1A40"/>
    <w:rsid w:val="006E5503"/>
    <w:rsid w:val="006E5A05"/>
    <w:rsid w:val="006E74A9"/>
    <w:rsid w:val="006F05FB"/>
    <w:rsid w:val="006F08C1"/>
    <w:rsid w:val="006F08E6"/>
    <w:rsid w:val="006F0EA5"/>
    <w:rsid w:val="00700450"/>
    <w:rsid w:val="00702281"/>
    <w:rsid w:val="007048F8"/>
    <w:rsid w:val="007065F7"/>
    <w:rsid w:val="00707FD4"/>
    <w:rsid w:val="00712CFF"/>
    <w:rsid w:val="007133C0"/>
    <w:rsid w:val="00714F27"/>
    <w:rsid w:val="00715475"/>
    <w:rsid w:val="00715C88"/>
    <w:rsid w:val="00716541"/>
    <w:rsid w:val="00716AF0"/>
    <w:rsid w:val="00716F5D"/>
    <w:rsid w:val="00725A6A"/>
    <w:rsid w:val="00726E25"/>
    <w:rsid w:val="00733158"/>
    <w:rsid w:val="007351B1"/>
    <w:rsid w:val="007366FD"/>
    <w:rsid w:val="00745FDA"/>
    <w:rsid w:val="007473C1"/>
    <w:rsid w:val="00752398"/>
    <w:rsid w:val="007538E0"/>
    <w:rsid w:val="00761FC6"/>
    <w:rsid w:val="007622DD"/>
    <w:rsid w:val="00762A72"/>
    <w:rsid w:val="00763744"/>
    <w:rsid w:val="007664D4"/>
    <w:rsid w:val="0076784F"/>
    <w:rsid w:val="007857C8"/>
    <w:rsid w:val="00786876"/>
    <w:rsid w:val="007922EA"/>
    <w:rsid w:val="007926AE"/>
    <w:rsid w:val="007A10CD"/>
    <w:rsid w:val="007A2954"/>
    <w:rsid w:val="007A5240"/>
    <w:rsid w:val="007A62FD"/>
    <w:rsid w:val="007A64F0"/>
    <w:rsid w:val="007A69E6"/>
    <w:rsid w:val="007A7220"/>
    <w:rsid w:val="007B062E"/>
    <w:rsid w:val="007B1FAB"/>
    <w:rsid w:val="007B54DF"/>
    <w:rsid w:val="007B697B"/>
    <w:rsid w:val="007C434F"/>
    <w:rsid w:val="007D0702"/>
    <w:rsid w:val="007D2358"/>
    <w:rsid w:val="007D43A6"/>
    <w:rsid w:val="007D4507"/>
    <w:rsid w:val="007D55A6"/>
    <w:rsid w:val="007E169F"/>
    <w:rsid w:val="007E27F4"/>
    <w:rsid w:val="007E4DD6"/>
    <w:rsid w:val="007E7461"/>
    <w:rsid w:val="007F4486"/>
    <w:rsid w:val="007F7614"/>
    <w:rsid w:val="00803890"/>
    <w:rsid w:val="00805FAB"/>
    <w:rsid w:val="00806690"/>
    <w:rsid w:val="00806B50"/>
    <w:rsid w:val="00806FF8"/>
    <w:rsid w:val="00810F40"/>
    <w:rsid w:val="00813700"/>
    <w:rsid w:val="008139E2"/>
    <w:rsid w:val="00817EEC"/>
    <w:rsid w:val="008224BF"/>
    <w:rsid w:val="008229D7"/>
    <w:rsid w:val="00822B2A"/>
    <w:rsid w:val="008231F6"/>
    <w:rsid w:val="008237C8"/>
    <w:rsid w:val="0082669B"/>
    <w:rsid w:val="008271F6"/>
    <w:rsid w:val="008274B5"/>
    <w:rsid w:val="0084183E"/>
    <w:rsid w:val="00841F82"/>
    <w:rsid w:val="00843978"/>
    <w:rsid w:val="0084644A"/>
    <w:rsid w:val="0084703E"/>
    <w:rsid w:val="0085191D"/>
    <w:rsid w:val="00852D20"/>
    <w:rsid w:val="0085546C"/>
    <w:rsid w:val="00855C23"/>
    <w:rsid w:val="00856B90"/>
    <w:rsid w:val="008713DF"/>
    <w:rsid w:val="00880294"/>
    <w:rsid w:val="008838E7"/>
    <w:rsid w:val="00885F9E"/>
    <w:rsid w:val="0088607D"/>
    <w:rsid w:val="00887EB7"/>
    <w:rsid w:val="00891D0C"/>
    <w:rsid w:val="0089214A"/>
    <w:rsid w:val="00893A05"/>
    <w:rsid w:val="00897AC0"/>
    <w:rsid w:val="008A061B"/>
    <w:rsid w:val="008A4129"/>
    <w:rsid w:val="008A79C8"/>
    <w:rsid w:val="008B11AF"/>
    <w:rsid w:val="008B2B24"/>
    <w:rsid w:val="008B449A"/>
    <w:rsid w:val="008B4D79"/>
    <w:rsid w:val="008C23A4"/>
    <w:rsid w:val="008C36FD"/>
    <w:rsid w:val="008C3731"/>
    <w:rsid w:val="008C7738"/>
    <w:rsid w:val="008D0DEF"/>
    <w:rsid w:val="008D3A24"/>
    <w:rsid w:val="008D425D"/>
    <w:rsid w:val="008D5753"/>
    <w:rsid w:val="008E08D3"/>
    <w:rsid w:val="008E2DFD"/>
    <w:rsid w:val="008E3F64"/>
    <w:rsid w:val="008E4FED"/>
    <w:rsid w:val="008F0DA0"/>
    <w:rsid w:val="008F2C1B"/>
    <w:rsid w:val="008F6D28"/>
    <w:rsid w:val="00900633"/>
    <w:rsid w:val="0090128F"/>
    <w:rsid w:val="0090221E"/>
    <w:rsid w:val="0090349A"/>
    <w:rsid w:val="00906396"/>
    <w:rsid w:val="009147FD"/>
    <w:rsid w:val="0091502B"/>
    <w:rsid w:val="0091576D"/>
    <w:rsid w:val="00915951"/>
    <w:rsid w:val="00917BB2"/>
    <w:rsid w:val="00921D9E"/>
    <w:rsid w:val="00922347"/>
    <w:rsid w:val="00923465"/>
    <w:rsid w:val="00923710"/>
    <w:rsid w:val="00923879"/>
    <w:rsid w:val="0092508C"/>
    <w:rsid w:val="00931A6C"/>
    <w:rsid w:val="00932029"/>
    <w:rsid w:val="0093314E"/>
    <w:rsid w:val="0093355B"/>
    <w:rsid w:val="009342DD"/>
    <w:rsid w:val="009505F5"/>
    <w:rsid w:val="00951834"/>
    <w:rsid w:val="00952091"/>
    <w:rsid w:val="00961066"/>
    <w:rsid w:val="009627E3"/>
    <w:rsid w:val="009628CB"/>
    <w:rsid w:val="00964092"/>
    <w:rsid w:val="009664C5"/>
    <w:rsid w:val="00967999"/>
    <w:rsid w:val="00967D40"/>
    <w:rsid w:val="00967D4E"/>
    <w:rsid w:val="00970091"/>
    <w:rsid w:val="00970FB5"/>
    <w:rsid w:val="00972BB5"/>
    <w:rsid w:val="00972DAB"/>
    <w:rsid w:val="00972E1D"/>
    <w:rsid w:val="00981526"/>
    <w:rsid w:val="009827CB"/>
    <w:rsid w:val="0099337D"/>
    <w:rsid w:val="00994FC4"/>
    <w:rsid w:val="00995194"/>
    <w:rsid w:val="009969EA"/>
    <w:rsid w:val="009A0225"/>
    <w:rsid w:val="009A3AF7"/>
    <w:rsid w:val="009A43B4"/>
    <w:rsid w:val="009A7BC8"/>
    <w:rsid w:val="009B0C4B"/>
    <w:rsid w:val="009B0F50"/>
    <w:rsid w:val="009B39C4"/>
    <w:rsid w:val="009B44F6"/>
    <w:rsid w:val="009B4844"/>
    <w:rsid w:val="009B4A40"/>
    <w:rsid w:val="009C1208"/>
    <w:rsid w:val="009C4396"/>
    <w:rsid w:val="009D0FC9"/>
    <w:rsid w:val="009D1416"/>
    <w:rsid w:val="009D1A0E"/>
    <w:rsid w:val="009D26F9"/>
    <w:rsid w:val="009D4DCE"/>
    <w:rsid w:val="009D6DFD"/>
    <w:rsid w:val="009E2BA4"/>
    <w:rsid w:val="009E4192"/>
    <w:rsid w:val="009E4AA5"/>
    <w:rsid w:val="009E6660"/>
    <w:rsid w:val="009E6FB5"/>
    <w:rsid w:val="009F13CB"/>
    <w:rsid w:val="009F1516"/>
    <w:rsid w:val="009F19F2"/>
    <w:rsid w:val="009F2038"/>
    <w:rsid w:val="009F20CB"/>
    <w:rsid w:val="009F4283"/>
    <w:rsid w:val="009F4A57"/>
    <w:rsid w:val="009F6D2D"/>
    <w:rsid w:val="00A00720"/>
    <w:rsid w:val="00A06E2C"/>
    <w:rsid w:val="00A11C73"/>
    <w:rsid w:val="00A2007C"/>
    <w:rsid w:val="00A20DBC"/>
    <w:rsid w:val="00A20EEC"/>
    <w:rsid w:val="00A24CE5"/>
    <w:rsid w:val="00A25633"/>
    <w:rsid w:val="00A27DF8"/>
    <w:rsid w:val="00A32554"/>
    <w:rsid w:val="00A406CC"/>
    <w:rsid w:val="00A409BD"/>
    <w:rsid w:val="00A45A45"/>
    <w:rsid w:val="00A466F9"/>
    <w:rsid w:val="00A53513"/>
    <w:rsid w:val="00A5714C"/>
    <w:rsid w:val="00A62565"/>
    <w:rsid w:val="00A62781"/>
    <w:rsid w:val="00A64BA9"/>
    <w:rsid w:val="00A72130"/>
    <w:rsid w:val="00A727C4"/>
    <w:rsid w:val="00A7299C"/>
    <w:rsid w:val="00A81A23"/>
    <w:rsid w:val="00A82127"/>
    <w:rsid w:val="00A82BC4"/>
    <w:rsid w:val="00A82DA0"/>
    <w:rsid w:val="00A831E2"/>
    <w:rsid w:val="00A83468"/>
    <w:rsid w:val="00A844A7"/>
    <w:rsid w:val="00A927F0"/>
    <w:rsid w:val="00A9442A"/>
    <w:rsid w:val="00A947E7"/>
    <w:rsid w:val="00A96B5F"/>
    <w:rsid w:val="00A9765D"/>
    <w:rsid w:val="00AA2150"/>
    <w:rsid w:val="00AA2441"/>
    <w:rsid w:val="00AA423A"/>
    <w:rsid w:val="00AB030F"/>
    <w:rsid w:val="00AB07C2"/>
    <w:rsid w:val="00AB2BEE"/>
    <w:rsid w:val="00AC056B"/>
    <w:rsid w:val="00AC0D52"/>
    <w:rsid w:val="00AC19DF"/>
    <w:rsid w:val="00AC1DFC"/>
    <w:rsid w:val="00AC2D24"/>
    <w:rsid w:val="00AC33F7"/>
    <w:rsid w:val="00AC6A26"/>
    <w:rsid w:val="00AD05A6"/>
    <w:rsid w:val="00AD092C"/>
    <w:rsid w:val="00AD27C0"/>
    <w:rsid w:val="00AD3945"/>
    <w:rsid w:val="00AE2DAA"/>
    <w:rsid w:val="00AE5F97"/>
    <w:rsid w:val="00AE71AB"/>
    <w:rsid w:val="00AF06C9"/>
    <w:rsid w:val="00AF1721"/>
    <w:rsid w:val="00B001F8"/>
    <w:rsid w:val="00B04811"/>
    <w:rsid w:val="00B04ED9"/>
    <w:rsid w:val="00B1245F"/>
    <w:rsid w:val="00B129DE"/>
    <w:rsid w:val="00B13692"/>
    <w:rsid w:val="00B146D9"/>
    <w:rsid w:val="00B1537B"/>
    <w:rsid w:val="00B167CD"/>
    <w:rsid w:val="00B2094A"/>
    <w:rsid w:val="00B24F18"/>
    <w:rsid w:val="00B2577B"/>
    <w:rsid w:val="00B2784A"/>
    <w:rsid w:val="00B30BAA"/>
    <w:rsid w:val="00B30DD4"/>
    <w:rsid w:val="00B31898"/>
    <w:rsid w:val="00B324DF"/>
    <w:rsid w:val="00B32C5B"/>
    <w:rsid w:val="00B33908"/>
    <w:rsid w:val="00B34CA1"/>
    <w:rsid w:val="00B36DFE"/>
    <w:rsid w:val="00B42763"/>
    <w:rsid w:val="00B42EAC"/>
    <w:rsid w:val="00B43459"/>
    <w:rsid w:val="00B43A01"/>
    <w:rsid w:val="00B45F76"/>
    <w:rsid w:val="00B46A06"/>
    <w:rsid w:val="00B51587"/>
    <w:rsid w:val="00B56C9D"/>
    <w:rsid w:val="00B617DB"/>
    <w:rsid w:val="00B65A98"/>
    <w:rsid w:val="00B66165"/>
    <w:rsid w:val="00B6797D"/>
    <w:rsid w:val="00B700DF"/>
    <w:rsid w:val="00B7677D"/>
    <w:rsid w:val="00B76CA2"/>
    <w:rsid w:val="00B812B7"/>
    <w:rsid w:val="00B83018"/>
    <w:rsid w:val="00B8386A"/>
    <w:rsid w:val="00B85B18"/>
    <w:rsid w:val="00B874F0"/>
    <w:rsid w:val="00B87B49"/>
    <w:rsid w:val="00B90648"/>
    <w:rsid w:val="00B911AB"/>
    <w:rsid w:val="00B93B66"/>
    <w:rsid w:val="00B94D11"/>
    <w:rsid w:val="00B95896"/>
    <w:rsid w:val="00BA0AA3"/>
    <w:rsid w:val="00BA6E33"/>
    <w:rsid w:val="00BA7833"/>
    <w:rsid w:val="00BC0775"/>
    <w:rsid w:val="00BC5BB7"/>
    <w:rsid w:val="00BD7F5A"/>
    <w:rsid w:val="00BE1193"/>
    <w:rsid w:val="00BF3AF1"/>
    <w:rsid w:val="00BF48CB"/>
    <w:rsid w:val="00BF48E2"/>
    <w:rsid w:val="00C019FC"/>
    <w:rsid w:val="00C05F68"/>
    <w:rsid w:val="00C067C3"/>
    <w:rsid w:val="00C06A23"/>
    <w:rsid w:val="00C06F42"/>
    <w:rsid w:val="00C07C8F"/>
    <w:rsid w:val="00C1076E"/>
    <w:rsid w:val="00C113C3"/>
    <w:rsid w:val="00C11582"/>
    <w:rsid w:val="00C146FA"/>
    <w:rsid w:val="00C149D3"/>
    <w:rsid w:val="00C155C1"/>
    <w:rsid w:val="00C16EE3"/>
    <w:rsid w:val="00C22907"/>
    <w:rsid w:val="00C26278"/>
    <w:rsid w:val="00C3315B"/>
    <w:rsid w:val="00C33E93"/>
    <w:rsid w:val="00C34FEE"/>
    <w:rsid w:val="00C40676"/>
    <w:rsid w:val="00C41C85"/>
    <w:rsid w:val="00C4609D"/>
    <w:rsid w:val="00C47FA9"/>
    <w:rsid w:val="00C50185"/>
    <w:rsid w:val="00C565AC"/>
    <w:rsid w:val="00C56F84"/>
    <w:rsid w:val="00C57970"/>
    <w:rsid w:val="00C57B18"/>
    <w:rsid w:val="00C62FFF"/>
    <w:rsid w:val="00C67F15"/>
    <w:rsid w:val="00C71BB9"/>
    <w:rsid w:val="00C7266C"/>
    <w:rsid w:val="00C75531"/>
    <w:rsid w:val="00C76871"/>
    <w:rsid w:val="00C77FE4"/>
    <w:rsid w:val="00C80D70"/>
    <w:rsid w:val="00C90C68"/>
    <w:rsid w:val="00C9130A"/>
    <w:rsid w:val="00C93D1E"/>
    <w:rsid w:val="00C943A7"/>
    <w:rsid w:val="00C94CC2"/>
    <w:rsid w:val="00CA0AFD"/>
    <w:rsid w:val="00CA1B3D"/>
    <w:rsid w:val="00CA2BB0"/>
    <w:rsid w:val="00CA3186"/>
    <w:rsid w:val="00CA3A4A"/>
    <w:rsid w:val="00CA670A"/>
    <w:rsid w:val="00CB2351"/>
    <w:rsid w:val="00CB3E95"/>
    <w:rsid w:val="00CB6CB8"/>
    <w:rsid w:val="00CB7B1C"/>
    <w:rsid w:val="00CC0392"/>
    <w:rsid w:val="00CC0B99"/>
    <w:rsid w:val="00CC3983"/>
    <w:rsid w:val="00CD0549"/>
    <w:rsid w:val="00CD7095"/>
    <w:rsid w:val="00CD711D"/>
    <w:rsid w:val="00CE7DC7"/>
    <w:rsid w:val="00CF1AC3"/>
    <w:rsid w:val="00CF1B5D"/>
    <w:rsid w:val="00CF4C75"/>
    <w:rsid w:val="00D01FF0"/>
    <w:rsid w:val="00D0263B"/>
    <w:rsid w:val="00D05091"/>
    <w:rsid w:val="00D05145"/>
    <w:rsid w:val="00D05CB8"/>
    <w:rsid w:val="00D25363"/>
    <w:rsid w:val="00D30974"/>
    <w:rsid w:val="00D309D8"/>
    <w:rsid w:val="00D35321"/>
    <w:rsid w:val="00D3737D"/>
    <w:rsid w:val="00D41E91"/>
    <w:rsid w:val="00D5011E"/>
    <w:rsid w:val="00D50EE9"/>
    <w:rsid w:val="00D514DA"/>
    <w:rsid w:val="00D54F84"/>
    <w:rsid w:val="00D56BDD"/>
    <w:rsid w:val="00D57B64"/>
    <w:rsid w:val="00D64037"/>
    <w:rsid w:val="00D64C4D"/>
    <w:rsid w:val="00D66DA9"/>
    <w:rsid w:val="00D67BA1"/>
    <w:rsid w:val="00D72617"/>
    <w:rsid w:val="00D74585"/>
    <w:rsid w:val="00D82844"/>
    <w:rsid w:val="00D9045D"/>
    <w:rsid w:val="00D93954"/>
    <w:rsid w:val="00DA0BAB"/>
    <w:rsid w:val="00DA12AF"/>
    <w:rsid w:val="00DA2A5A"/>
    <w:rsid w:val="00DA4DB9"/>
    <w:rsid w:val="00DB126F"/>
    <w:rsid w:val="00DB1E92"/>
    <w:rsid w:val="00DB3972"/>
    <w:rsid w:val="00DB45D0"/>
    <w:rsid w:val="00DB7CC7"/>
    <w:rsid w:val="00DC09B6"/>
    <w:rsid w:val="00DC0BBA"/>
    <w:rsid w:val="00DC0D01"/>
    <w:rsid w:val="00DC2E86"/>
    <w:rsid w:val="00DC64E0"/>
    <w:rsid w:val="00DC7FAC"/>
    <w:rsid w:val="00DD0B88"/>
    <w:rsid w:val="00DD5D0D"/>
    <w:rsid w:val="00DD7660"/>
    <w:rsid w:val="00DD7B65"/>
    <w:rsid w:val="00DE1B22"/>
    <w:rsid w:val="00DE2F46"/>
    <w:rsid w:val="00DE5497"/>
    <w:rsid w:val="00DF5D3C"/>
    <w:rsid w:val="00E029AD"/>
    <w:rsid w:val="00E03F88"/>
    <w:rsid w:val="00E041BC"/>
    <w:rsid w:val="00E051EE"/>
    <w:rsid w:val="00E12DB3"/>
    <w:rsid w:val="00E217A8"/>
    <w:rsid w:val="00E27C95"/>
    <w:rsid w:val="00E30723"/>
    <w:rsid w:val="00E3091D"/>
    <w:rsid w:val="00E326F4"/>
    <w:rsid w:val="00E32B64"/>
    <w:rsid w:val="00E339B7"/>
    <w:rsid w:val="00E33A20"/>
    <w:rsid w:val="00E3564A"/>
    <w:rsid w:val="00E36C72"/>
    <w:rsid w:val="00E43586"/>
    <w:rsid w:val="00E44ACA"/>
    <w:rsid w:val="00E466F5"/>
    <w:rsid w:val="00E46DC0"/>
    <w:rsid w:val="00E47A66"/>
    <w:rsid w:val="00E512AC"/>
    <w:rsid w:val="00E5220C"/>
    <w:rsid w:val="00E56410"/>
    <w:rsid w:val="00E64714"/>
    <w:rsid w:val="00E64EA7"/>
    <w:rsid w:val="00E72D24"/>
    <w:rsid w:val="00E733E8"/>
    <w:rsid w:val="00E8017D"/>
    <w:rsid w:val="00E83634"/>
    <w:rsid w:val="00E9659D"/>
    <w:rsid w:val="00EA0259"/>
    <w:rsid w:val="00EA0930"/>
    <w:rsid w:val="00EA5820"/>
    <w:rsid w:val="00EB31CD"/>
    <w:rsid w:val="00EB7DE3"/>
    <w:rsid w:val="00EC0F07"/>
    <w:rsid w:val="00EC1DE2"/>
    <w:rsid w:val="00EC2490"/>
    <w:rsid w:val="00EC39DA"/>
    <w:rsid w:val="00EC56FF"/>
    <w:rsid w:val="00EC591D"/>
    <w:rsid w:val="00ED7276"/>
    <w:rsid w:val="00EE0797"/>
    <w:rsid w:val="00EE1393"/>
    <w:rsid w:val="00EE47CF"/>
    <w:rsid w:val="00EE6712"/>
    <w:rsid w:val="00EF2920"/>
    <w:rsid w:val="00EF2A52"/>
    <w:rsid w:val="00EF40BC"/>
    <w:rsid w:val="00EF5EC3"/>
    <w:rsid w:val="00F005BC"/>
    <w:rsid w:val="00F02A97"/>
    <w:rsid w:val="00F1055D"/>
    <w:rsid w:val="00F12775"/>
    <w:rsid w:val="00F13BA6"/>
    <w:rsid w:val="00F14E39"/>
    <w:rsid w:val="00F17A0B"/>
    <w:rsid w:val="00F17AAE"/>
    <w:rsid w:val="00F201DB"/>
    <w:rsid w:val="00F20BE4"/>
    <w:rsid w:val="00F20C3C"/>
    <w:rsid w:val="00F23EF4"/>
    <w:rsid w:val="00F25F30"/>
    <w:rsid w:val="00F275FF"/>
    <w:rsid w:val="00F33FE0"/>
    <w:rsid w:val="00F3609B"/>
    <w:rsid w:val="00F3673E"/>
    <w:rsid w:val="00F36B15"/>
    <w:rsid w:val="00F41936"/>
    <w:rsid w:val="00F45FB8"/>
    <w:rsid w:val="00F4601F"/>
    <w:rsid w:val="00F47622"/>
    <w:rsid w:val="00F5248C"/>
    <w:rsid w:val="00F55328"/>
    <w:rsid w:val="00F55528"/>
    <w:rsid w:val="00F55E71"/>
    <w:rsid w:val="00F56405"/>
    <w:rsid w:val="00F57667"/>
    <w:rsid w:val="00F57E25"/>
    <w:rsid w:val="00F64819"/>
    <w:rsid w:val="00F71993"/>
    <w:rsid w:val="00F77FB8"/>
    <w:rsid w:val="00F8151C"/>
    <w:rsid w:val="00F85B80"/>
    <w:rsid w:val="00F91080"/>
    <w:rsid w:val="00F9375A"/>
    <w:rsid w:val="00F940DF"/>
    <w:rsid w:val="00FA5375"/>
    <w:rsid w:val="00FB111A"/>
    <w:rsid w:val="00FB2431"/>
    <w:rsid w:val="00FB2CFC"/>
    <w:rsid w:val="00FB363B"/>
    <w:rsid w:val="00FB3A33"/>
    <w:rsid w:val="00FC416F"/>
    <w:rsid w:val="00FC4C10"/>
    <w:rsid w:val="00FC6DBF"/>
    <w:rsid w:val="00FD1D04"/>
    <w:rsid w:val="00FD5786"/>
    <w:rsid w:val="00FD5E28"/>
    <w:rsid w:val="00FE2A9C"/>
    <w:rsid w:val="00FE5071"/>
    <w:rsid w:val="00FE556B"/>
    <w:rsid w:val="00FE5661"/>
    <w:rsid w:val="00FE69B0"/>
    <w:rsid w:val="00FF0393"/>
    <w:rsid w:val="00FF33A5"/>
    <w:rsid w:val="00FF65F8"/>
    <w:rsid w:val="00FF67FB"/>
    <w:rsid w:val="00FF7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4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E54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A02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EA025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A025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083D0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10C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58"/>
  </w:style>
  <w:style w:type="paragraph" w:styleId="Footer">
    <w:name w:val="footer"/>
    <w:basedOn w:val="Normal"/>
    <w:link w:val="FooterChar"/>
    <w:uiPriority w:val="99"/>
    <w:unhideWhenUsed/>
    <w:rsid w:val="007D2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58"/>
  </w:style>
  <w:style w:type="table" w:styleId="LightShading-Accent5">
    <w:name w:val="Light Shading Accent 5"/>
    <w:basedOn w:val="TableNormal"/>
    <w:uiPriority w:val="60"/>
    <w:rsid w:val="00B434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0B0B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A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549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5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4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5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DE549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EA025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EA025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3">
    <w:name w:val="Light Shading Accent 3"/>
    <w:basedOn w:val="TableNormal"/>
    <w:uiPriority w:val="60"/>
    <w:rsid w:val="00EA025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6">
    <w:name w:val="Light Shading Accent 6"/>
    <w:basedOn w:val="TableNormal"/>
    <w:uiPriority w:val="60"/>
    <w:rsid w:val="00083D0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010C4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2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58"/>
  </w:style>
  <w:style w:type="paragraph" w:styleId="Footer">
    <w:name w:val="footer"/>
    <w:basedOn w:val="Normal"/>
    <w:link w:val="FooterChar"/>
    <w:uiPriority w:val="99"/>
    <w:unhideWhenUsed/>
    <w:rsid w:val="007D23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58"/>
  </w:style>
  <w:style w:type="table" w:styleId="LightShading-Accent5">
    <w:name w:val="Light Shading Accent 5"/>
    <w:basedOn w:val="TableNormal"/>
    <w:uiPriority w:val="60"/>
    <w:rsid w:val="00B4345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">
    <w:name w:val="Light Shading"/>
    <w:basedOn w:val="TableNormal"/>
    <w:uiPriority w:val="60"/>
    <w:rsid w:val="000B0BF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905C6-B85A-4D59-B45E-C66EFBAF2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Dayna Winslette</dc:creator>
  <cp:lastModifiedBy>Dayna Winslette</cp:lastModifiedBy>
  <cp:revision>14</cp:revision>
  <cp:lastPrinted>2018-02-22T21:33:00Z</cp:lastPrinted>
  <dcterms:created xsi:type="dcterms:W3CDTF">2018-02-23T17:40:00Z</dcterms:created>
  <dcterms:modified xsi:type="dcterms:W3CDTF">2018-03-28T20:37:00Z</dcterms:modified>
</cp:coreProperties>
</file>